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6D" w:rsidRPr="00BE566D" w:rsidRDefault="00BE566D" w:rsidP="00BE566D">
      <w:pPr>
        <w:ind w:left="840"/>
        <w:rPr>
          <w:b/>
          <w:bCs/>
          <w:szCs w:val="22"/>
          <w:lang w:val="sr-Cyrl-CS"/>
        </w:rPr>
      </w:pPr>
      <w:r w:rsidRPr="00BE566D">
        <w:rPr>
          <w:b/>
          <w:bCs/>
          <w:szCs w:val="22"/>
          <w:lang w:val="sr-Cyrl-CS"/>
        </w:rPr>
        <w:t>2.3. Упутство за предлагање чланова АВМ</w:t>
      </w:r>
    </w:p>
    <w:p w:rsidR="00BE566D" w:rsidRPr="00BE566D" w:rsidRDefault="00BE566D" w:rsidP="00BE566D">
      <w:pPr>
        <w:rPr>
          <w:szCs w:val="22"/>
          <w:lang w:val="sr-Cyrl-CS"/>
        </w:rPr>
      </w:pPr>
    </w:p>
    <w:p w:rsidR="00BE566D" w:rsidRPr="00BE566D" w:rsidRDefault="00BE566D" w:rsidP="00BE566D">
      <w:pPr>
        <w:jc w:val="both"/>
        <w:rPr>
          <w:szCs w:val="22"/>
          <w:lang w:val="sr-Cyrl-CS"/>
        </w:rPr>
      </w:pPr>
      <w:r w:rsidRPr="00BE566D">
        <w:rPr>
          <w:szCs w:val="22"/>
          <w:lang w:val="sr-Cyrl-CS"/>
        </w:rPr>
        <w:t>У складу са одредбама чланова 14, 15, 16, 17 и 18 Правилника о раду Академије ветеринарске медицине и одлукама Извршног одбора СВД, Матична комисија је ближе разрадила критеријуме и припремила одговарајућа упутства и упитнике за избор чланова Академије.</w:t>
      </w:r>
    </w:p>
    <w:p w:rsidR="00BE566D" w:rsidRPr="00BE566D" w:rsidRDefault="00BE566D" w:rsidP="00BE566D">
      <w:pPr>
        <w:jc w:val="both"/>
        <w:rPr>
          <w:szCs w:val="22"/>
          <w:lang w:val="sr-Cyrl-CS"/>
        </w:rPr>
      </w:pPr>
    </w:p>
    <w:p w:rsidR="00BE566D" w:rsidRPr="00BE566D" w:rsidRDefault="00BE566D" w:rsidP="00BE566D">
      <w:pPr>
        <w:pStyle w:val="Heading4"/>
        <w:jc w:val="center"/>
        <w:rPr>
          <w:szCs w:val="22"/>
          <w:u w:val="none"/>
        </w:rPr>
      </w:pPr>
      <w:r w:rsidRPr="00BE566D">
        <w:rPr>
          <w:szCs w:val="22"/>
          <w:u w:val="none"/>
        </w:rPr>
        <w:t>СРПСКО ВЕТЕРИНАРСКО ДРУШТВО</w:t>
      </w:r>
      <w:r w:rsidRPr="00BE566D">
        <w:rPr>
          <w:szCs w:val="22"/>
          <w:u w:val="none"/>
        </w:rPr>
        <w:br/>
        <w:t>АКАДЕМИЈА ВЕТЕРИНАРСКЕ МЕДИЦИНЕ</w:t>
      </w:r>
    </w:p>
    <w:p w:rsidR="00BE566D" w:rsidRPr="00BE566D" w:rsidRDefault="00BE566D" w:rsidP="00BE566D">
      <w:pPr>
        <w:rPr>
          <w:lang w:val="sr-Cyrl-CS"/>
        </w:rPr>
      </w:pPr>
    </w:p>
    <w:p w:rsidR="00BE566D" w:rsidRPr="00BE566D" w:rsidRDefault="00BE566D" w:rsidP="00BE566D">
      <w:pPr>
        <w:pStyle w:val="Heading4"/>
        <w:jc w:val="center"/>
        <w:rPr>
          <w:szCs w:val="22"/>
          <w:u w:val="none"/>
        </w:rPr>
      </w:pPr>
      <w:r w:rsidRPr="00BE566D">
        <w:rPr>
          <w:szCs w:val="22"/>
          <w:u w:val="none"/>
        </w:rPr>
        <w:t>УПУТСТВО ЗА ПРЕДЛАГАЊЕ ЧЛАНОВА АВМ</w:t>
      </w:r>
    </w:p>
    <w:p w:rsidR="00BE566D" w:rsidRPr="00BE566D" w:rsidRDefault="00BE566D" w:rsidP="00BE566D">
      <w:pPr>
        <w:rPr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rPr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rPr>
          <w:b/>
          <w:szCs w:val="22"/>
          <w:lang w:val="sr-Cyrl-CS"/>
        </w:rPr>
      </w:pPr>
      <w:r w:rsidRPr="00BE566D">
        <w:rPr>
          <w:b/>
          <w:szCs w:val="22"/>
          <w:lang w:val="sr-Cyrl-CS"/>
        </w:rPr>
        <w:t>А.</w:t>
      </w:r>
      <w:r w:rsidRPr="00BE566D">
        <w:rPr>
          <w:b/>
          <w:szCs w:val="22"/>
          <w:lang w:val="sr-Cyrl-CS"/>
        </w:rPr>
        <w:tab/>
        <w:t>Ко може бити предложен за члана Академије:</w:t>
      </w:r>
    </w:p>
    <w:p w:rsidR="00BE566D" w:rsidRPr="00BE566D" w:rsidRDefault="00BE566D" w:rsidP="00BE566D">
      <w:pPr>
        <w:shd w:val="clear" w:color="auto" w:fill="FFFFFF" w:themeFill="background1"/>
        <w:rPr>
          <w:b/>
          <w:i/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jc w:val="center"/>
        <w:rPr>
          <w:b/>
          <w:i/>
          <w:szCs w:val="22"/>
          <w:lang w:val="sr-Cyrl-CS"/>
        </w:rPr>
      </w:pPr>
      <w:r w:rsidRPr="00BE566D">
        <w:rPr>
          <w:b/>
          <w:i/>
          <w:szCs w:val="22"/>
          <w:lang w:val="sr-Cyrl-CS"/>
        </w:rPr>
        <w:t xml:space="preserve">(члан 7. </w:t>
      </w:r>
      <w:proofErr w:type="spellStart"/>
      <w:r w:rsidRPr="00BE566D">
        <w:rPr>
          <w:b/>
          <w:i/>
          <w:szCs w:val="22"/>
        </w:rPr>
        <w:t>Правилника</w:t>
      </w:r>
      <w:proofErr w:type="spellEnd"/>
      <w:r w:rsidRPr="00BE566D">
        <w:rPr>
          <w:b/>
          <w:i/>
          <w:szCs w:val="22"/>
        </w:rPr>
        <w:t>)</w:t>
      </w:r>
    </w:p>
    <w:p w:rsidR="00BE566D" w:rsidRPr="00BE566D" w:rsidRDefault="00BE566D" w:rsidP="00BE566D">
      <w:pPr>
        <w:pStyle w:val="BodyTextIndent"/>
        <w:numPr>
          <w:ilvl w:val="0"/>
          <w:numId w:val="2"/>
        </w:numPr>
        <w:shd w:val="clear" w:color="auto" w:fill="FFFFFF" w:themeFill="background1"/>
        <w:tabs>
          <w:tab w:val="num" w:pos="1191"/>
        </w:tabs>
        <w:spacing w:after="0"/>
        <w:jc w:val="both"/>
        <w:rPr>
          <w:szCs w:val="22"/>
          <w:lang w:val="sr-Cyrl-CS"/>
        </w:rPr>
      </w:pPr>
      <w:r w:rsidRPr="00BE566D">
        <w:rPr>
          <w:szCs w:val="22"/>
          <w:lang w:val="sr-Cyrl-CS"/>
        </w:rPr>
        <w:t>истакнути ветеринарски радник заслужан за унапређење ветеринарске науке и струке,</w:t>
      </w:r>
    </w:p>
    <w:p w:rsidR="00BE566D" w:rsidRPr="00BE566D" w:rsidRDefault="00BE566D" w:rsidP="00BE566D">
      <w:pPr>
        <w:numPr>
          <w:ilvl w:val="0"/>
          <w:numId w:val="2"/>
        </w:numPr>
        <w:shd w:val="clear" w:color="auto" w:fill="FFFFFF" w:themeFill="background1"/>
        <w:tabs>
          <w:tab w:val="num" w:pos="1191"/>
        </w:tabs>
        <w:rPr>
          <w:szCs w:val="22"/>
          <w:lang w:val="sr-Cyrl-CS"/>
        </w:rPr>
      </w:pPr>
      <w:r w:rsidRPr="00BE566D">
        <w:rPr>
          <w:szCs w:val="22"/>
          <w:lang w:val="sr-Cyrl-CS"/>
        </w:rPr>
        <w:t>држављан Савезне Републике Југославије, који ужива грађанска права а члан је СВД.</w:t>
      </w:r>
    </w:p>
    <w:p w:rsidR="00BE566D" w:rsidRPr="00BE566D" w:rsidRDefault="00BE566D" w:rsidP="00BE566D">
      <w:pPr>
        <w:shd w:val="clear" w:color="auto" w:fill="FFFFFF" w:themeFill="background1"/>
        <w:rPr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rPr>
          <w:b/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rPr>
          <w:b/>
          <w:szCs w:val="22"/>
          <w:lang w:val="sr-Cyrl-CS"/>
        </w:rPr>
      </w:pPr>
      <w:r w:rsidRPr="00BE566D">
        <w:rPr>
          <w:b/>
          <w:szCs w:val="22"/>
          <w:lang w:val="sr-Cyrl-CS"/>
        </w:rPr>
        <w:t>Б.</w:t>
      </w:r>
      <w:r w:rsidRPr="00BE566D">
        <w:rPr>
          <w:b/>
          <w:szCs w:val="22"/>
          <w:lang w:val="sr-Cyrl-CS"/>
        </w:rPr>
        <w:tab/>
        <w:t>Утврђивање предлога за избор члана АВМ</w:t>
      </w:r>
    </w:p>
    <w:p w:rsidR="00BE566D" w:rsidRPr="00BE566D" w:rsidRDefault="00BE566D" w:rsidP="00BE566D">
      <w:pPr>
        <w:shd w:val="clear" w:color="auto" w:fill="FFFFFF" w:themeFill="background1"/>
        <w:jc w:val="center"/>
        <w:rPr>
          <w:szCs w:val="22"/>
          <w:lang w:val="sr-Cyrl-CS"/>
        </w:rPr>
      </w:pPr>
      <w:r w:rsidRPr="00BE566D">
        <w:rPr>
          <w:szCs w:val="22"/>
          <w:lang w:val="sr-Cyrl-CS"/>
        </w:rPr>
        <w:t>Чланови Академије могу бити: редовни, ванредни и почасни.</w:t>
      </w:r>
    </w:p>
    <w:p w:rsidR="00BE566D" w:rsidRPr="00BE566D" w:rsidRDefault="00BE566D" w:rsidP="00BE566D">
      <w:pPr>
        <w:shd w:val="clear" w:color="auto" w:fill="FFFFFF" w:themeFill="background1"/>
        <w:rPr>
          <w:szCs w:val="22"/>
          <w:lang w:val="sr-Cyrl-CS"/>
        </w:rPr>
      </w:pPr>
    </w:p>
    <w:p w:rsidR="00BE566D" w:rsidRPr="00BE566D" w:rsidRDefault="00BE566D" w:rsidP="00BE566D">
      <w:pPr>
        <w:pStyle w:val="Heading4"/>
        <w:shd w:val="clear" w:color="auto" w:fill="FFFFFF" w:themeFill="background1"/>
        <w:rPr>
          <w:szCs w:val="22"/>
          <w:u w:val="none"/>
        </w:rPr>
      </w:pPr>
      <w:r w:rsidRPr="00BE566D">
        <w:rPr>
          <w:szCs w:val="22"/>
          <w:u w:val="none"/>
        </w:rPr>
        <w:t>В.</w:t>
      </w:r>
      <w:r w:rsidRPr="00BE566D">
        <w:rPr>
          <w:szCs w:val="22"/>
          <w:u w:val="none"/>
        </w:rPr>
        <w:tab/>
        <w:t>Ко може бити Предлагач</w:t>
      </w:r>
    </w:p>
    <w:p w:rsidR="00BE566D" w:rsidRPr="00BE566D" w:rsidRDefault="00BE566D" w:rsidP="00BE566D">
      <w:pPr>
        <w:shd w:val="clear" w:color="auto" w:fill="FFFFFF" w:themeFill="background1"/>
        <w:rPr>
          <w:b/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jc w:val="both"/>
        <w:rPr>
          <w:szCs w:val="22"/>
          <w:lang w:val="sr-Cyrl-CS"/>
        </w:rPr>
      </w:pPr>
      <w:r w:rsidRPr="00BE566D">
        <w:rPr>
          <w:b/>
          <w:szCs w:val="22"/>
          <w:lang w:val="sr-Cyrl-CS"/>
        </w:rPr>
        <w:t xml:space="preserve">За редовне чланове: </w:t>
      </w:r>
      <w:r w:rsidRPr="00BE566D">
        <w:rPr>
          <w:bCs/>
          <w:szCs w:val="22"/>
          <w:lang w:val="sr-Cyrl-CS"/>
        </w:rPr>
        <w:t>из реда ванредних чланова</w:t>
      </w:r>
      <w:r w:rsidRPr="00BE566D">
        <w:rPr>
          <w:szCs w:val="22"/>
          <w:lang w:val="sr-Cyrl-CS"/>
        </w:rPr>
        <w:t xml:space="preserve"> ИО Академије, 3 редовна члана </w:t>
      </w:r>
      <w:r w:rsidRPr="00BE566D">
        <w:rPr>
          <w:szCs w:val="22"/>
        </w:rPr>
        <w:t>A</w:t>
      </w:r>
      <w:r w:rsidRPr="00BE566D">
        <w:rPr>
          <w:szCs w:val="22"/>
          <w:lang w:val="sr-Cyrl-CS"/>
        </w:rPr>
        <w:t>кадемије,</w:t>
      </w:r>
      <w:r w:rsidRPr="00BE566D">
        <w:rPr>
          <w:b/>
          <w:szCs w:val="22"/>
          <w:lang w:val="sr-Cyrl-CS"/>
        </w:rPr>
        <w:t xml:space="preserve"> </w:t>
      </w:r>
      <w:r w:rsidRPr="00BE566D">
        <w:rPr>
          <w:bCs/>
          <w:szCs w:val="22"/>
          <w:lang w:val="sr-Cyrl-CS"/>
        </w:rPr>
        <w:t>изузетно директно на предлог ИО СВД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szCs w:val="22"/>
          <w:lang w:val="sr-Cyrl-CS"/>
        </w:rPr>
      </w:pPr>
      <w:r w:rsidRPr="00BE566D">
        <w:rPr>
          <w:b/>
          <w:szCs w:val="22"/>
          <w:lang w:val="sr-Cyrl-CS"/>
        </w:rPr>
        <w:t xml:space="preserve">За ванредне чланове: </w:t>
      </w:r>
      <w:r w:rsidRPr="00BE566D">
        <w:rPr>
          <w:szCs w:val="22"/>
          <w:lang w:val="sr-Cyrl-CS"/>
        </w:rPr>
        <w:t>ИО СВД, подружнице СВД, Специјалистичке секције, 3 редовна члана Академије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szCs w:val="22"/>
          <w:lang w:val="sr-Cyrl-CS"/>
        </w:rPr>
      </w:pPr>
      <w:r w:rsidRPr="00BE566D">
        <w:rPr>
          <w:b/>
          <w:szCs w:val="22"/>
          <w:lang w:val="sr-Cyrl-CS"/>
        </w:rPr>
        <w:t>За почасне чланове:</w:t>
      </w:r>
      <w:r w:rsidRPr="00BE566D">
        <w:rPr>
          <w:szCs w:val="22"/>
          <w:lang w:val="sr-Cyrl-CS"/>
        </w:rPr>
        <w:t xml:space="preserve"> ИО Академије, ИО СВД, подружнице СВД Специјалистичке секције, остали органи СВД</w:t>
      </w:r>
    </w:p>
    <w:p w:rsidR="00BE566D" w:rsidRPr="00BE566D" w:rsidRDefault="00BE566D" w:rsidP="00BE566D">
      <w:pPr>
        <w:shd w:val="clear" w:color="auto" w:fill="FFFFFF" w:themeFill="background1"/>
        <w:rPr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jc w:val="both"/>
        <w:rPr>
          <w:b/>
          <w:szCs w:val="22"/>
          <w:lang w:val="sr-Cyrl-CS"/>
        </w:rPr>
      </w:pPr>
      <w:r w:rsidRPr="00BE566D">
        <w:rPr>
          <w:b/>
          <w:szCs w:val="22"/>
          <w:lang w:val="sr-Cyrl-CS"/>
        </w:rPr>
        <w:t>Предлог за избор у чланство Академије мора да садржи: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r w:rsidRPr="00BE566D">
        <w:rPr>
          <w:szCs w:val="22"/>
        </w:rPr>
        <w:t>биографске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податке</w:t>
      </w:r>
      <w:proofErr w:type="spellEnd"/>
      <w:r w:rsidRPr="00BE566D">
        <w:rPr>
          <w:szCs w:val="22"/>
        </w:rPr>
        <w:t xml:space="preserve"> о </w:t>
      </w:r>
      <w:proofErr w:type="spellStart"/>
      <w:r w:rsidRPr="00BE566D">
        <w:rPr>
          <w:szCs w:val="22"/>
        </w:rPr>
        <w:t>кандидату</w:t>
      </w:r>
      <w:proofErr w:type="spellEnd"/>
      <w:r w:rsidRPr="00BE566D">
        <w:rPr>
          <w:szCs w:val="22"/>
        </w:rPr>
        <w:t>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r w:rsidRPr="00BE566D">
        <w:rPr>
          <w:szCs w:val="22"/>
        </w:rPr>
        <w:t>комплетну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библиографију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кандидата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са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пуним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референцама</w:t>
      </w:r>
      <w:proofErr w:type="spellEnd"/>
      <w:r w:rsidRPr="00BE566D">
        <w:rPr>
          <w:szCs w:val="22"/>
        </w:rPr>
        <w:t xml:space="preserve"> и </w:t>
      </w:r>
      <w:proofErr w:type="spellStart"/>
      <w:r w:rsidRPr="00BE566D">
        <w:rPr>
          <w:szCs w:val="22"/>
        </w:rPr>
        <w:t>коефицијентима</w:t>
      </w:r>
      <w:proofErr w:type="spellEnd"/>
      <w:r w:rsidRPr="00BE566D">
        <w:rPr>
          <w:szCs w:val="22"/>
        </w:rPr>
        <w:t xml:space="preserve"> Р,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r w:rsidRPr="00BE566D">
        <w:rPr>
          <w:szCs w:val="22"/>
        </w:rPr>
        <w:t>све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видове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ангажовања</w:t>
      </w:r>
      <w:proofErr w:type="spellEnd"/>
      <w:r w:rsidRPr="00BE566D">
        <w:rPr>
          <w:szCs w:val="22"/>
        </w:rPr>
        <w:t xml:space="preserve"> у СВД,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  <w:lang w:val="sr-Cyrl-CS"/>
        </w:rPr>
      </w:pPr>
      <w:r w:rsidRPr="00BE566D">
        <w:rPr>
          <w:szCs w:val="22"/>
          <w:lang w:val="sr-Cyrl-CS"/>
        </w:rPr>
        <w:t>све видове ангажовања у струци,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  <w:lang w:val="sr-Cyrl-CS"/>
        </w:rPr>
      </w:pPr>
      <w:r w:rsidRPr="00BE566D">
        <w:rPr>
          <w:szCs w:val="22"/>
          <w:lang w:val="sr-Cyrl-CS"/>
        </w:rPr>
        <w:t>све видове ангажовања у научном раду,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  <w:lang w:val="sr-Cyrl-CS"/>
        </w:rPr>
      </w:pPr>
      <w:r w:rsidRPr="00BE566D">
        <w:rPr>
          <w:szCs w:val="22"/>
          <w:lang w:val="sr-Cyrl-CS"/>
        </w:rPr>
        <w:t>ангажованост у образовању и формирању кадрова,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r w:rsidRPr="00BE566D">
        <w:rPr>
          <w:szCs w:val="22"/>
        </w:rPr>
        <w:t>образложење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предлагача</w:t>
      </w:r>
      <w:proofErr w:type="spellEnd"/>
      <w:r w:rsidRPr="00BE566D">
        <w:rPr>
          <w:szCs w:val="22"/>
        </w:rPr>
        <w:t>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r w:rsidRPr="00BE566D">
        <w:rPr>
          <w:szCs w:val="22"/>
        </w:rPr>
        <w:t>закључак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са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предлогом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да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ли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се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кандидат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пред</w:t>
      </w:r>
      <w:bookmarkStart w:id="0" w:name="_GoBack"/>
      <w:bookmarkEnd w:id="0"/>
      <w:r w:rsidRPr="00BE566D">
        <w:rPr>
          <w:szCs w:val="22"/>
        </w:rPr>
        <w:t>лаже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за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редовног</w:t>
      </w:r>
      <w:proofErr w:type="spellEnd"/>
      <w:r w:rsidRPr="00BE566D">
        <w:rPr>
          <w:szCs w:val="22"/>
        </w:rPr>
        <w:t xml:space="preserve">, </w:t>
      </w:r>
      <w:proofErr w:type="spellStart"/>
      <w:r w:rsidRPr="00BE566D">
        <w:rPr>
          <w:szCs w:val="22"/>
        </w:rPr>
        <w:t>ванредног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или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почасног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члана</w:t>
      </w:r>
      <w:proofErr w:type="spellEnd"/>
      <w:r w:rsidRPr="00BE566D">
        <w:rPr>
          <w:szCs w:val="22"/>
        </w:rPr>
        <w:t>,</w:t>
      </w:r>
    </w:p>
    <w:p w:rsidR="00BE566D" w:rsidRPr="00BE566D" w:rsidRDefault="00BE566D" w:rsidP="00BE566D">
      <w:pPr>
        <w:numPr>
          <w:ilvl w:val="0"/>
          <w:numId w:val="1"/>
        </w:numPr>
        <w:shd w:val="clear" w:color="auto" w:fill="FFFFFF" w:themeFill="background1"/>
        <w:tabs>
          <w:tab w:val="num" w:pos="794"/>
        </w:tabs>
        <w:jc w:val="both"/>
        <w:rPr>
          <w:szCs w:val="22"/>
        </w:rPr>
      </w:pPr>
      <w:proofErr w:type="spellStart"/>
      <w:proofErr w:type="gramStart"/>
      <w:r w:rsidRPr="00BE566D">
        <w:rPr>
          <w:szCs w:val="22"/>
        </w:rPr>
        <w:t>попуњен</w:t>
      </w:r>
      <w:proofErr w:type="spellEnd"/>
      <w:proofErr w:type="gramEnd"/>
      <w:r w:rsidRPr="00BE566D">
        <w:rPr>
          <w:szCs w:val="22"/>
        </w:rPr>
        <w:t xml:space="preserve"> и </w:t>
      </w:r>
      <w:proofErr w:type="spellStart"/>
      <w:r w:rsidRPr="00BE566D">
        <w:rPr>
          <w:szCs w:val="22"/>
        </w:rPr>
        <w:t>потписан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резиме</w:t>
      </w:r>
      <w:proofErr w:type="spellEnd"/>
      <w:r w:rsidRPr="00BE566D">
        <w:rPr>
          <w:szCs w:val="22"/>
        </w:rPr>
        <w:t xml:space="preserve"> </w:t>
      </w:r>
      <w:proofErr w:type="spellStart"/>
      <w:r w:rsidRPr="00BE566D">
        <w:rPr>
          <w:szCs w:val="22"/>
        </w:rPr>
        <w:t>извештаја</w:t>
      </w:r>
      <w:proofErr w:type="spellEnd"/>
      <w:r w:rsidRPr="00BE566D">
        <w:rPr>
          <w:szCs w:val="22"/>
        </w:rPr>
        <w:t xml:space="preserve"> о </w:t>
      </w:r>
      <w:proofErr w:type="spellStart"/>
      <w:r w:rsidRPr="00BE566D">
        <w:rPr>
          <w:szCs w:val="22"/>
        </w:rPr>
        <w:t>кандидату</w:t>
      </w:r>
      <w:proofErr w:type="spellEnd"/>
      <w:r w:rsidRPr="00BE566D">
        <w:rPr>
          <w:szCs w:val="22"/>
        </w:rPr>
        <w:t>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szCs w:val="22"/>
          <w:lang w:val="sr-Cyrl-CS"/>
        </w:rPr>
      </w:pPr>
    </w:p>
    <w:p w:rsidR="00BE566D" w:rsidRPr="00BE566D" w:rsidRDefault="00BE566D" w:rsidP="00BE566D">
      <w:pPr>
        <w:pStyle w:val="BodyText"/>
        <w:shd w:val="clear" w:color="auto" w:fill="FFFFFF" w:themeFill="background1"/>
        <w:jc w:val="both"/>
        <w:rPr>
          <w:i/>
          <w:sz w:val="24"/>
          <w:szCs w:val="22"/>
        </w:rPr>
      </w:pPr>
      <w:r w:rsidRPr="00BE566D">
        <w:rPr>
          <w:i/>
          <w:sz w:val="24"/>
          <w:szCs w:val="22"/>
        </w:rPr>
        <w:t>Предлог за избор ванредних чланова Академије подноси се Извршном одбору Академије најмање 60 дана пре одржавања годишње скупштине Академије.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szCs w:val="22"/>
          <w:lang w:val="sr-Cyrl-CS"/>
        </w:rPr>
      </w:pPr>
    </w:p>
    <w:p w:rsidR="00BE566D" w:rsidRPr="00BE566D" w:rsidRDefault="00BE566D" w:rsidP="00BE566D">
      <w:pPr>
        <w:shd w:val="clear" w:color="auto" w:fill="FFFFFF" w:themeFill="background1"/>
        <w:jc w:val="both"/>
        <w:rPr>
          <w:b/>
          <w:szCs w:val="22"/>
          <w:lang w:val="sr-Cyrl-CS"/>
        </w:rPr>
      </w:pPr>
      <w:r w:rsidRPr="00BE566D">
        <w:rPr>
          <w:b/>
          <w:szCs w:val="22"/>
          <w:lang w:val="sr-Cyrl-CS"/>
        </w:rPr>
        <w:t>Напомена: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i/>
          <w:szCs w:val="22"/>
          <w:lang w:val="sr-Cyrl-CS"/>
        </w:rPr>
      </w:pPr>
      <w:r w:rsidRPr="00BE566D">
        <w:rPr>
          <w:i/>
          <w:szCs w:val="22"/>
          <w:lang w:val="sr-Cyrl-CS"/>
        </w:rPr>
        <w:lastRenderedPageBreak/>
        <w:t>Одлуку о пријему у чланство Академије доноси Скупштина ветеринарске Академије.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i/>
          <w:szCs w:val="22"/>
          <w:lang w:val="sr-Cyrl-CS"/>
        </w:rPr>
      </w:pPr>
      <w:r w:rsidRPr="00BE566D">
        <w:rPr>
          <w:i/>
          <w:szCs w:val="22"/>
          <w:lang w:val="sr-Cyrl-CS"/>
        </w:rPr>
        <w:t>Кандидат који није изабран за члана Академије нема право жалбе.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i/>
          <w:szCs w:val="22"/>
          <w:lang w:val="sr-Cyrl-CS"/>
        </w:rPr>
      </w:pPr>
      <w:r w:rsidRPr="00BE566D">
        <w:rPr>
          <w:i/>
          <w:szCs w:val="22"/>
          <w:lang w:val="sr-Cyrl-CS"/>
        </w:rPr>
        <w:t>Право жалбе има само предлагач и то само због повреде поступка.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i/>
          <w:szCs w:val="22"/>
          <w:lang w:val="sr-Cyrl-CS"/>
        </w:rPr>
      </w:pPr>
      <w:r w:rsidRPr="00BE566D">
        <w:rPr>
          <w:i/>
          <w:szCs w:val="22"/>
          <w:lang w:val="sr-Cyrl-CS"/>
        </w:rPr>
        <w:t>Предлагач жалбу подноси Скупштини у року од 15 дана.</w:t>
      </w:r>
    </w:p>
    <w:p w:rsidR="00BE566D" w:rsidRPr="00BE566D" w:rsidRDefault="00BE566D" w:rsidP="00BE566D">
      <w:pPr>
        <w:shd w:val="clear" w:color="auto" w:fill="FFFFFF" w:themeFill="background1"/>
        <w:jc w:val="both"/>
        <w:rPr>
          <w:i/>
          <w:szCs w:val="22"/>
          <w:lang w:val="sr-Cyrl-CS"/>
        </w:rPr>
      </w:pPr>
      <w:r w:rsidRPr="00BE566D">
        <w:rPr>
          <w:i/>
          <w:szCs w:val="22"/>
          <w:lang w:val="sr-Cyrl-CS"/>
        </w:rPr>
        <w:t>Кандидат који није изабран, може бити поново кандидован након 2 године.</w:t>
      </w:r>
    </w:p>
    <w:p w:rsidR="00BE566D" w:rsidRPr="00BE566D" w:rsidRDefault="00BE566D" w:rsidP="00BE566D">
      <w:pPr>
        <w:rPr>
          <w:szCs w:val="22"/>
          <w:lang w:val="sr-Cyrl-CS"/>
        </w:rPr>
      </w:pPr>
    </w:p>
    <w:p w:rsidR="00BE566D" w:rsidRPr="00BE566D" w:rsidRDefault="00BE566D" w:rsidP="00BE566D">
      <w:pPr>
        <w:rPr>
          <w:szCs w:val="22"/>
          <w:lang w:val="sr-Cyrl-CS"/>
        </w:rPr>
      </w:pPr>
    </w:p>
    <w:p w:rsidR="00E83D12" w:rsidRDefault="00E83D12"/>
    <w:sectPr w:rsidR="00E8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3F63"/>
    <w:multiLevelType w:val="singleLevel"/>
    <w:tmpl w:val="F85C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D53409"/>
    <w:multiLevelType w:val="hybridMultilevel"/>
    <w:tmpl w:val="08DA00F2"/>
    <w:lvl w:ilvl="0" w:tplc="FAC645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D"/>
    <w:rsid w:val="00BE566D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E566D"/>
    <w:pPr>
      <w:keepNext/>
      <w:outlineLvl w:val="3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566D"/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paragraph" w:styleId="BodyText">
    <w:name w:val="Body Text"/>
    <w:basedOn w:val="Normal"/>
    <w:link w:val="BodyTextChar"/>
    <w:rsid w:val="00BE566D"/>
    <w:pPr>
      <w:jc w:val="center"/>
    </w:pPr>
    <w:rPr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E566D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E5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566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E566D"/>
    <w:pPr>
      <w:keepNext/>
      <w:outlineLvl w:val="3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566D"/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paragraph" w:styleId="BodyText">
    <w:name w:val="Body Text"/>
    <w:basedOn w:val="Normal"/>
    <w:link w:val="BodyTextChar"/>
    <w:rsid w:val="00BE566D"/>
    <w:pPr>
      <w:jc w:val="center"/>
    </w:pPr>
    <w:rPr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E566D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E5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566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Mirilovic</dc:creator>
  <cp:lastModifiedBy>Mirilovic</cp:lastModifiedBy>
  <cp:revision>1</cp:revision>
  <dcterms:created xsi:type="dcterms:W3CDTF">2019-04-17T06:33:00Z</dcterms:created>
  <dcterms:modified xsi:type="dcterms:W3CDTF">2019-04-17T06:34:00Z</dcterms:modified>
</cp:coreProperties>
</file>